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35" w:rsidRPr="00F20D35" w:rsidRDefault="00F20D35" w:rsidP="00F20D35">
      <w:pPr>
        <w:spacing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F20D35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о национальных целях развития России до 2030 года</w:t>
      </w:r>
    </w:p>
    <w:p w:rsidR="00F20D35" w:rsidRPr="00F20D35" w:rsidRDefault="00F20D35" w:rsidP="00F20D35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F20D35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Владимир Путин подписал Указ «О национальных целях развития Российской Федерации на период до 2030 года».</w:t>
      </w:r>
    </w:p>
    <w:p w:rsidR="00F20D35" w:rsidRPr="00F20D35" w:rsidRDefault="00F20D35" w:rsidP="00F20D35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21 июля 2020 года</w:t>
      </w:r>
    </w:p>
    <w:p w:rsidR="00F20D35" w:rsidRDefault="00F20D35" w:rsidP="00F20D35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</w:p>
    <w:p w:rsidR="00F20D35" w:rsidRPr="00F20D35" w:rsidRDefault="00F20D35" w:rsidP="00F20D35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Текст Указа: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 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 также раскрытия таланта каждого человека постановляю: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b/>
          <w:color w:val="020C22"/>
          <w:sz w:val="24"/>
          <w:szCs w:val="24"/>
          <w:lang w:eastAsia="ru-RU"/>
        </w:rPr>
        <w:t>1. Определить следующие национальные цели развития Российской Федерации</w:t>
      </w: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(далее – национальные цели) на период до 2030 года: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а) сохранение населения, здоровье и благополучие людей;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  <w:t>б) возможности для самореализации и развития талантов;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в) комфортная и безопасная среда для жизни;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г) достойный, эффективный труд и успешное предпринимательство;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  <w:t>д) цифровая трансформация.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2. Установить следующие целевые показатели, характеризующие достижение национальных целей к 2030 году: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а) в рамках национальной цели «Сохранение населения, здоровье и благополучие людей»: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обеспечение устойчивого роста численности населения Российской Федерации;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повышение ожидаемой продолжительности жизни до 78 лет;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снижение уровня бедности в два раза по сравнению с показателем 2017 года;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увеличение доли граждан, систематически занимающихся физической культурой и спортом, до 70 процентов;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  <w:t>б) в рамках национальной цели «Возможности для самореализации и развития талантов»:</w:t>
      </w:r>
      <w:bookmarkStart w:id="0" w:name="_GoBack"/>
      <w:bookmarkEnd w:id="0"/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  <w:t>вхождение Российской Федерации в число десяти ведущих стран мира по качеству общего образования;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  <w:t>формирование эффективной системы выявления, поддержки и развития способностей и талантов у детей и молодежи, основанной на принципах справедливости, всеобщности и направленной на самоопределение и профессиональную ориентацию всех обучающихся;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обеспечение присутствия Российской Федерации в числе десяти ведущих стран мира по объему научных исследований и разработок, в том числе за счет создания эффективной системы высшего образования;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u w:val="single"/>
          <w:lang w:eastAsia="ru-RU"/>
        </w:rPr>
        <w:t>создание условий для воспитания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lastRenderedPageBreak/>
        <w:t>увеличение доли граждан, занимающихся волонтерской (добровольческой) деятельностью или вовлеченных в деятельность волонтерских (добровольческих) организаций, до 15 процентов;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увеличение числа посещений культурных мероприятий в три раза по сравнению с показателем 2019 года;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в) в рамках национальной цели «Комфортная и безопасная среда для жизни»: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улучшение жилищных условий не менее 5 миллионов семей ежегодно и увеличение объема жилищного строительства не менее чем до 120 миллионов квадратных метров в год;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улучшение качества городской среды в полтора раза; обеспечение доли дорожной сети в крупнейших городских агломерациях, соответствующей нормативным требованиям, на уровне не менее 85 процентов;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создание устойчивой системы обращения с твердыми коммунальными отходами, обеспечивающей сортировку отходов в объеме 100 процентов и снижение объема отходов, направляемых на полигоны, в два раза;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снижение выбросов опасных загрязняющих веществ, оказывающих наибольшее негативное воздействие на окружающую среду и здоровье человека, в два раза;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ликвидация наиболее опасных объектов накопленного вреда окружающей среде и экологическое оздоровление водных объектов, включая реку Волгу, озера Байкал и Телецкое;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г) в рамках национальной цели «Достойный, эффективный труд и успешное предпринимательство»: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обеспечение темпа устойчивого роста доходов населения и уровня пенсионного обеспечения не ниже инфляции;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реальный рост инвестиций в основной капитал не менее 70 процентов по сравнению с показателем 2020 года;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реальный рост экспорта </w:t>
      </w:r>
      <w:proofErr w:type="spellStart"/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несырьевых</w:t>
      </w:r>
      <w:proofErr w:type="spellEnd"/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 xml:space="preserve"> неэнергетических товаров не менее 70 процентов по сравнению с показателем 2020 года;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увеличение численности занятых в сфере малого и среднего предпринимательства, включая индивидуальных предпринимателей и </w:t>
      </w:r>
      <w:proofErr w:type="spellStart"/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самозанятых</w:t>
      </w:r>
      <w:proofErr w:type="spellEnd"/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, до 25 миллионов человек;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д) в рамках национальной цели «Цифровая трансформация»: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достижение «цифровой зрелости» ключевых отраслей экономики и социальной сферы, в том числе здравоохранения и образования, а также государственного управления;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увеличение доли массовых социально значимых услуг, доступных в электронном виде, до 95 процентов;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рост доли домохозяйств, которым обеспечена возможность широкополосного доступа к информационно-телекоммуникационной сети Интернет, до 97 процентов;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увеличение вложений в отечественные решения в сфере информационных технологий в четыре раза по сравнению с показателем 2019 года.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3. Правительству Российской Федерации до 30 октября 2020 года: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lastRenderedPageBreak/>
        <w:t>а) представить предложения по приведению Указа Президента Российской Федерации от 7 мая 2018 года № 204 «О национальных целях и стратегических задачах развития Российской Федерации на период до 2024 года» в соответствие с настоящим Указом;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б) привести свои акты в соответствие с настоящим Указом;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в) скорректировать (разработать) при участии Государственного Совета Российской Федерации и представить на рассмотрение Совета при Президенте Российской Федерации по стратегическому развитию и национальным проектам национальные проекты, направленные на достижение национальных целей, определенных в пункте 1 настоящего Указа, и целевых показателей, установленных пунктом 2 настоящего Указа;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г) разработать и представить на рассмотрение Совета при Президенте Российской Федерации по стратегическому развитию и национальным проектам единый план по достижению национальных целей развития Российской Федерации на период до 2024 года и на плановый период до 2030 года.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4. Правительству Российской Федерации: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а) ежегодно при формировании проекта федерального бюджета на очередной финансовый год и на плановый период предусматривать в приоритетном порядке бюджетные ассигнования на реализацию национальных целей, определенных в пункте 1 настоящего Указа;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б) обеспечить направление в приоритетном порядке дополнительных доходов федерального бюджета, образующихся в ходе его исполнения, на реализацию национальных целей, определенных в пункте 1 настоящего Указа.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5. Признать утратившими силу пункты 1 и 16 Указа Президента Российской Федерации от 7 мая 2018 г. № 204 «О национальных целях и стратегических задачах развития Российской Федерации на период до 2024 года» (Собрание законодательства Российской Федерации, 2018, № 20, ст. 2817; № 30, ст. 4717).</w:t>
      </w:r>
    </w:p>
    <w:p w:rsidR="00F20D35" w:rsidRPr="00F20D35" w:rsidRDefault="00F20D35" w:rsidP="00F20D35">
      <w:pPr>
        <w:spacing w:after="0" w:line="276" w:lineRule="auto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F20D35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6. Настоящий Указ вступает в силу со дня его официального опубликования.</w:t>
      </w:r>
    </w:p>
    <w:p w:rsidR="00395E3E" w:rsidRPr="00F20D35" w:rsidRDefault="00395E3E" w:rsidP="00F20D35">
      <w:pPr>
        <w:spacing w:after="0" w:line="276" w:lineRule="auto"/>
        <w:rPr>
          <w:sz w:val="24"/>
          <w:szCs w:val="24"/>
        </w:rPr>
      </w:pPr>
    </w:p>
    <w:sectPr w:rsidR="00395E3E" w:rsidRPr="00F2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35"/>
    <w:rsid w:val="00395E3E"/>
    <w:rsid w:val="00731851"/>
    <w:rsid w:val="00A27BC7"/>
    <w:rsid w:val="00F2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57C5C-4F99-4B55-B2E7-FDFD1784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852327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2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62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208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2020-07-30T09:15:00Z</dcterms:created>
  <dcterms:modified xsi:type="dcterms:W3CDTF">2020-07-30T09:41:00Z</dcterms:modified>
</cp:coreProperties>
</file>